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1E293B"/>
          <w:sz w:val="40"/>
          <w:szCs w:val="40"/>
        </w:rPr>
        <w:t xml:space="preserve">TRANSLATION QUOTE</w:t>
      </w:r>
    </w:p>
    <w:p>
      <w:r>
        <w:rPr>
          <w:color w:val="94A3B8"/>
          <w:sz w:val="16"/>
          <w:szCs w:val="16"/>
        </w:rPr>
        <w:t xml:space="preserve">Free template from InvoicePenguin • www.invoicepenguin.com</w:t>
      </w:r>
    </w:p>
    <w:p/>
    <w:p>
      <w:r>
        <w:rPr>
          <w:b/>
          <w:bCs/>
          <w:sz w:val="20"/>
          <w:szCs w:val="20"/>
        </w:rPr>
        <w:t xml:space="preserve">From (Your Business):  </w:t>
      </w:r>
      <w:r>
        <w:rPr>
          <w:sz w:val="20"/>
          <w:szCs w:val="20"/>
        </w:rPr>
        <w:t xml:space="preserve">Name / Address / Email / Phone: ______________________________</w:t>
      </w:r>
    </w:p>
    <w:p>
      <w:r>
        <w:rPr>
          <w:b/>
          <w:bCs/>
          <w:sz w:val="20"/>
          <w:szCs w:val="20"/>
        </w:rPr>
        <w:t xml:space="preserve">Prepared For (Client):  </w:t>
      </w:r>
      <w:r>
        <w:rPr>
          <w:sz w:val="20"/>
          <w:szCs w:val="20"/>
        </w:rPr>
        <w:t xml:space="preserve">Name / Address / Email / Phone: ______________________________</w:t>
      </w:r>
    </w:p>
    <w:p/>
    <w:p>
      <w:r>
        <w:rPr>
          <w:sz w:val="20"/>
          <w:szCs w:val="20"/>
        </w:rPr>
        <w:t xml:space="preserve">Quote #: ______________    Quote Date: ______________    Valid Until: ______________    Prepared By: ______________</w:t>
      </w:r>
    </w:p>
    <w:p/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55%"/>
            <w:shd w:fill="1E293B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  <w:tc>
          <w:tcPr>
            <w:tcW w:type="pct" w:w="10%"/>
            <w:shd w:fill="1E293B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Qty</w:t>
            </w:r>
          </w:p>
        </w:tc>
        <w:tc>
          <w:tcPr>
            <w:tcW w:type="pct" w:w="17%"/>
            <w:shd w:fill="1E293B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Rate</w:t>
            </w:r>
          </w:p>
        </w:tc>
        <w:tc>
          <w:tcPr>
            <w:tcW w:type="pct" w:w="18%"/>
            <w:shd w:fill="1E293B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Amount</w:t>
            </w:r>
          </w:p>
        </w:tc>
      </w:tr>
      <w:tr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e.g. Translation — EN to ES (per word)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5000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$0.12</w:t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e.g. Proofreading &amp; quality review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1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$150.00</w:t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e.g. Rush delivery fee (48-hour turnaround)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1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$100.00</w:t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</w:tbl>
    <w:p/>
    <w:p>
      <w:pPr>
        <w:jc w:val="right"/>
      </w:pPr>
      <w:r>
        <w:rPr>
          <w:sz w:val="20"/>
          <w:szCs w:val="20"/>
        </w:rPr>
        <w:t xml:space="preserve">Subtotal: ____________     Tax: ____________     </w:t>
      </w:r>
      <w:r>
        <w:rPr>
          <w:b/>
          <w:bCs/>
          <w:sz w:val="24"/>
          <w:szCs w:val="24"/>
        </w:rPr>
        <w:t xml:space="preserve">TOTAL: ____________</w:t>
      </w:r>
    </w:p>
    <w:p/>
    <w:p>
      <w:r>
        <w:rPr>
          <w:b/>
          <w:bCs/>
          <w:sz w:val="20"/>
          <w:szCs w:val="20"/>
        </w:rPr>
        <w:t xml:space="preserve">Notes / Payment Instructions</w:t>
      </w:r>
    </w:p>
    <w:p>
      <w:r>
        <w:rPr>
          <w:i/>
          <w:iCs/>
          <w:color w:val="94A3B8"/>
          <w:sz w:val="18"/>
          <w:szCs w:val="18"/>
        </w:rPr>
        <w:t xml:space="preserve">Tip: Bill per source word, not target word — the count is fixed before you start, so there are no surprises.</w:t>
      </w:r>
    </w:p>
    <w:p/>
    <w:p>
      <w:r>
        <w:rPr>
          <w:color w:val="94A3B8"/>
          <w:sz w:val="16"/>
          <w:szCs w:val="16"/>
        </w:rPr>
        <w:t xml:space="preserve">Prefer auto-calculated totals? Create this quote free online at www.invoicepenguin.com — no sign-up required.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2026-07-06T17:53:10.121Z</dcterms:created>
  <dcterms:modified xsi:type="dcterms:W3CDTF">2026-07-06T17:53:10.121Z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